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A29D" w14:textId="77777777" w:rsidR="00FB72D8" w:rsidRDefault="00FB72D8" w:rsidP="00FB72D8">
      <w:pPr>
        <w:rPr>
          <w:rFonts w:ascii="Arial" w:hAnsi="Arial" w:cs="Arial"/>
        </w:rPr>
      </w:pPr>
    </w:p>
    <w:p w14:paraId="2D80685B" w14:textId="77777777" w:rsidR="00FB72D8" w:rsidRDefault="00FB72D8" w:rsidP="00FB72D8">
      <w:pPr>
        <w:rPr>
          <w:rFonts w:ascii="Arial" w:hAnsi="Arial" w:cs="Arial"/>
        </w:rPr>
      </w:pPr>
    </w:p>
    <w:p w14:paraId="323046B2" w14:textId="77777777" w:rsidR="00FB72D8" w:rsidRDefault="00FB72D8" w:rsidP="00FB72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205/24</w:t>
      </w:r>
    </w:p>
    <w:p w14:paraId="0114FA20" w14:textId="77777777" w:rsidR="00FB72D8" w:rsidRDefault="00FB72D8" w:rsidP="00FB72D8">
      <w:pPr>
        <w:rPr>
          <w:rFonts w:ascii="Arial" w:hAnsi="Arial" w:cs="Arial"/>
        </w:rPr>
      </w:pPr>
      <w:r>
        <w:rPr>
          <w:rFonts w:ascii="Arial" w:hAnsi="Arial" w:cs="Arial"/>
        </w:rPr>
        <w:t>Dnia 16/12/2024</w:t>
      </w:r>
    </w:p>
    <w:p w14:paraId="1CCC60D7" w14:textId="77777777" w:rsidR="00FB72D8" w:rsidRDefault="00FB72D8" w:rsidP="00FB72D8">
      <w:pPr>
        <w:rPr>
          <w:rFonts w:ascii="Arial" w:hAnsi="Arial" w:cs="Arial"/>
        </w:rPr>
      </w:pPr>
    </w:p>
    <w:p w14:paraId="67ABC8F5" w14:textId="77777777" w:rsidR="00FB72D8" w:rsidRDefault="00FB72D8" w:rsidP="00FB72D8">
      <w:pPr>
        <w:rPr>
          <w:rFonts w:ascii="Arial" w:hAnsi="Arial" w:cs="Arial"/>
        </w:rPr>
      </w:pPr>
    </w:p>
    <w:p w14:paraId="444954D4" w14:textId="77777777" w:rsidR="00FB72D8" w:rsidRDefault="00FB72D8" w:rsidP="00FB72D8">
      <w:pPr>
        <w:rPr>
          <w:rFonts w:ascii="Arial" w:hAnsi="Arial" w:cs="Arial"/>
        </w:rPr>
      </w:pPr>
    </w:p>
    <w:p w14:paraId="4C4827E0" w14:textId="77777777" w:rsidR="00FB72D8" w:rsidRDefault="00FB72D8" w:rsidP="00FB72D8">
      <w:pPr>
        <w:rPr>
          <w:rFonts w:ascii="Arial" w:hAnsi="Arial" w:cs="Arial"/>
        </w:rPr>
      </w:pPr>
    </w:p>
    <w:p w14:paraId="072E9492" w14:textId="77777777" w:rsidR="00FB72D8" w:rsidRDefault="00FB72D8" w:rsidP="00FB72D8">
      <w:pPr>
        <w:pStyle w:val="Nagwek1"/>
        <w:rPr>
          <w:rFonts w:ascii="Times New Roman" w:hAnsi="Times New Roman"/>
          <w:kern w:val="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 xml:space="preserve">     </w:t>
      </w:r>
      <w:r>
        <w:rPr>
          <w:rFonts w:ascii="Times New Roman" w:hAnsi="Times New Roman"/>
          <w:kern w:val="0"/>
          <w:sz w:val="28"/>
          <w:szCs w:val="28"/>
        </w:rPr>
        <w:t>OGŁOSZENIE</w:t>
      </w:r>
    </w:p>
    <w:p w14:paraId="21065080" w14:textId="77777777" w:rsidR="00FB72D8" w:rsidRDefault="00FB72D8" w:rsidP="00FB72D8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0A4AFF77" w14:textId="77777777" w:rsidR="00FB72D8" w:rsidRDefault="00FB72D8" w:rsidP="00FB72D8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7A373E36" w14:textId="5337127D" w:rsidR="00FB72D8" w:rsidRDefault="00FB72D8" w:rsidP="00FB72D8">
      <w:pPr>
        <w:shd w:val="clear" w:color="auto" w:fill="FFFFFF"/>
        <w:spacing w:after="150"/>
        <w:jc w:val="both"/>
        <w:rPr>
          <w:color w:val="333333"/>
        </w:rPr>
      </w:pPr>
      <w:r>
        <w:rPr>
          <w:color w:val="333333"/>
        </w:rPr>
        <w:t xml:space="preserve">         W Sądzie Rejonowym w Lubaczowie w dniu 16 grudnia 2024 roku w sprawie              </w:t>
      </w:r>
      <w:r>
        <w:rPr>
          <w:color w:val="333333"/>
        </w:rPr>
        <w:t xml:space="preserve">                        </w:t>
      </w:r>
      <w:r>
        <w:rPr>
          <w:color w:val="333333"/>
        </w:rPr>
        <w:t xml:space="preserve">  I </w:t>
      </w:r>
      <w:proofErr w:type="spellStart"/>
      <w:r>
        <w:rPr>
          <w:color w:val="333333"/>
        </w:rPr>
        <w:t>Ns</w:t>
      </w:r>
      <w:proofErr w:type="spellEnd"/>
      <w:r>
        <w:rPr>
          <w:color w:val="333333"/>
        </w:rPr>
        <w:t xml:space="preserve"> 205/24 wydano postanowienie o sporządzeniu spisu inwentarza spadku  </w:t>
      </w:r>
      <w:r>
        <w:rPr>
          <w:b/>
          <w:color w:val="333333"/>
        </w:rPr>
        <w:t>po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Stefanii Bucior, PESEL 3706190698, c. Jana i Anny, zmarłej dnia 14 marca 2022 r. w Podemszczyźnie, mającej ostatnie miejsce pobytu w Podemszczyźnie 18 .</w:t>
      </w:r>
    </w:p>
    <w:p w14:paraId="345A907C" w14:textId="4B8D3AA8" w:rsidR="00FB72D8" w:rsidRDefault="00FB72D8" w:rsidP="00FB72D8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 xml:space="preserve">Osoby wskazane w art. 637 § 1 k.p.c. (ten, kto uprawdopodobni, że jest spadkobiercą, uprawnionym do zachowku lub zapisobiercą, albo wykonawcą testamentu lub wierzyciel mający pisemny dowód należności przeciwko spadkodawcy) mogą uczestniczyć                     </w:t>
      </w:r>
      <w:r>
        <w:rPr>
          <w:color w:val="333333"/>
        </w:rPr>
        <w:t xml:space="preserve">                      </w:t>
      </w:r>
      <w:r>
        <w:rPr>
          <w:color w:val="333333"/>
        </w:rPr>
        <w:t xml:space="preserve">w sporządzaniu spisu inwentarza, w szczególności zgłaszać przedmioty należące do spadku, przedmioty zapisów windykacyjnych lub długi spadkowe, które podlegają zamieszczeniu         </w:t>
      </w:r>
      <w:r>
        <w:rPr>
          <w:color w:val="333333"/>
        </w:rPr>
        <w:t xml:space="preserve">                                 </w:t>
      </w:r>
      <w:r>
        <w:rPr>
          <w:color w:val="333333"/>
        </w:rPr>
        <w:t>w spisie inwentarza spadku.</w:t>
      </w:r>
    </w:p>
    <w:p w14:paraId="1165AA0F" w14:textId="77777777" w:rsidR="00FB72D8" w:rsidRDefault="00FB72D8" w:rsidP="00FB72D8">
      <w:pPr>
        <w:rPr>
          <w:rFonts w:ascii="Arial" w:hAnsi="Arial" w:cs="Arial"/>
          <w:b/>
        </w:rPr>
      </w:pPr>
    </w:p>
    <w:p w14:paraId="7CC2502C" w14:textId="77777777" w:rsidR="00A87E67" w:rsidRDefault="00A87E67"/>
    <w:sectPr w:rsidR="00A8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9E"/>
    <w:rsid w:val="008A729E"/>
    <w:rsid w:val="00A87E67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C57"/>
  <w15:chartTrackingRefBased/>
  <w15:docId w15:val="{D2E9990D-1640-47A7-B81E-8506287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72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72D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2025-01-09T09:15:00Z</dcterms:created>
  <dcterms:modified xsi:type="dcterms:W3CDTF">2025-01-09T09:15:00Z</dcterms:modified>
</cp:coreProperties>
</file>